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2" w:rsidRPr="00535B12" w:rsidRDefault="00535B12" w:rsidP="00535B12">
      <w:pPr>
        <w:shd w:val="clear" w:color="auto" w:fill="FFFFFF"/>
        <w:suppressAutoHyphens w:val="0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535B1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Сотрудники </w:t>
      </w: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подразделения по вопросам миграции</w:t>
      </w:r>
      <w:r w:rsidRPr="00535B1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напоминают об ответственности за нарушение установленного режима пребывания в Российской Федерации иностранных граждан</w:t>
      </w:r>
    </w:p>
    <w:p w:rsidR="00805D74" w:rsidRDefault="00805D74">
      <w:pPr>
        <w:pStyle w:val="a9"/>
        <w:shd w:val="clear" w:color="auto" w:fill="FFFFFF"/>
        <w:spacing w:beforeAutospacing="0" w:after="0" w:afterAutospacing="0"/>
        <w:ind w:firstLine="709"/>
        <w:jc w:val="both"/>
      </w:pP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Срок пребывания в Российской Федерации иностранного гражданина в соответствии с Федеральным законом от 25.07.2002 г. № 115-ФЗ</w:t>
      </w:r>
      <w:r w:rsidRPr="00535B12">
        <w:rPr>
          <w:rStyle w:val="ab"/>
          <w:color w:val="000000"/>
        </w:rPr>
        <w:t> «</w:t>
      </w:r>
      <w:r w:rsidRPr="00535B12">
        <w:rPr>
          <w:color w:val="000000"/>
        </w:rPr>
        <w:t>О правовом положении иностранных граждан в Российской Федерации» определяется </w:t>
      </w:r>
      <w:r w:rsidRPr="00535B12">
        <w:rPr>
          <w:rStyle w:val="ab"/>
          <w:color w:val="000000"/>
        </w:rPr>
        <w:t>сроком действия выданной ему визы</w:t>
      </w:r>
      <w:r w:rsidRPr="00535B12">
        <w:rPr>
          <w:color w:val="000000"/>
        </w:rPr>
        <w:t>, а для граждан, прибывших в безвизовом порядке, срок пребывания не может превышать девяносто суток суммарно в течение календарного года, за исключением случаев продления указанного срока в установленном законом порядке.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С 5 февраля 2025 г. вступили в силу положения Федерального закона от 8 августа 2024 г. № 248-ФЗ «О внесени</w:t>
      </w:r>
      <w:bookmarkStart w:id="0" w:name="_GoBack"/>
      <w:bookmarkEnd w:id="0"/>
      <w:r w:rsidRPr="00535B12">
        <w:rPr>
          <w:color w:val="000000"/>
        </w:rPr>
        <w:t xml:space="preserve">и изменений в Кодекс Российской Федерации об административных правонарушениях», предусматривающие наделение должностных лиц органов внутренних дел Российской Федерации полномочиями по назначению административного наказания в виде административного выдворения за пределы РФ иностранного гражданина или лица без гражданства, в том числе в принудительной форме, принятию решений о помещении иностранных граждан, в отношении которых вынесено постановление о принудительном выдворении, в специальные учреждения, предназначенные для содержания иностранных граждан, подлежащих выдворению, депортации или </w:t>
      </w:r>
      <w:proofErr w:type="spellStart"/>
      <w:r w:rsidRPr="00535B12">
        <w:rPr>
          <w:color w:val="000000"/>
        </w:rPr>
        <w:t>реадмиссии</w:t>
      </w:r>
      <w:proofErr w:type="spellEnd"/>
      <w:r w:rsidRPr="00535B12">
        <w:rPr>
          <w:color w:val="000000"/>
        </w:rPr>
        <w:t>, на срок до 48 часов. 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За превышение сроков пребывания иностранный гражданин подлежит </w:t>
      </w:r>
      <w:r w:rsidRPr="00535B12">
        <w:rPr>
          <w:rStyle w:val="ab"/>
          <w:color w:val="000000"/>
        </w:rPr>
        <w:t>административной ответственности</w:t>
      </w:r>
      <w:r w:rsidRPr="00535B12">
        <w:rPr>
          <w:color w:val="000000"/>
        </w:rPr>
        <w:t> в соответствии с ч. 1.1. ст. 18.8 КоАП РФ, которая предусматривает наказание в виде штрафа от 2 до 5 тыс. руб. с административным выдворением за пределы РФ.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Иностранный гражданин, прибывший в место пребывания, </w:t>
      </w:r>
      <w:r w:rsidRPr="00535B12">
        <w:rPr>
          <w:rStyle w:val="ab"/>
          <w:color w:val="000000"/>
        </w:rPr>
        <w:t>в течение 7 рабочих дней</w:t>
      </w:r>
      <w:r w:rsidRPr="00535B12">
        <w:rPr>
          <w:color w:val="000000"/>
        </w:rPr>
        <w:t> со дня прибытия в место пребывания подлежит постановке на миграционный учет по месту пребывания. В соответствии с международными соглашениями освобождаются от постановки на учет по месту пребывания в течение 30 дней с даты въезда в РФ граждане Казахстана, Кыргызстана, Армении, Беларуси.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Обязанность по постановке на учет по месту пребывания иностранного гражданина лежит на </w:t>
      </w:r>
      <w:r w:rsidRPr="00535B12">
        <w:rPr>
          <w:rStyle w:val="ab"/>
          <w:color w:val="000000"/>
        </w:rPr>
        <w:t>принимающей стороне</w:t>
      </w:r>
      <w:r w:rsidRPr="00535B12">
        <w:rPr>
          <w:color w:val="000000"/>
        </w:rPr>
        <w:t>. В случае неисполнения указанной обязанности наступает административная ответственность в соответствии с ч. 4 ст. 18.9 КоАП РФ, при этом штраф на граждан составляет от 2 до 4 тыс. руб.; на должностных лиц – от 40 до 50 тыс. руб.; на юридических лиц – от 400 до 500 тыс. руб.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Необходимо отметить, что если миграционный учет осуществлен без намерения предоставить иностранному гражданину помещение для проживания либо на основании представления заведомо недостоверных сведений или документов, то принимающая сторона может быть привлечена к </w:t>
      </w:r>
      <w:r w:rsidRPr="00535B12">
        <w:rPr>
          <w:rStyle w:val="ab"/>
          <w:color w:val="000000"/>
        </w:rPr>
        <w:t>уголовной ответственности</w:t>
      </w:r>
      <w:r w:rsidRPr="00535B12">
        <w:rPr>
          <w:color w:val="000000"/>
        </w:rPr>
        <w:t> за фиктивную регистрацию по месту жительства и постановку на учет по месту пребывания в соответствии со статьями 322.2, 322.3 УК РФ.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Законно пребывающий в Российской Федерации иностранный гражданин может осуществлять трудовую деятельность при наличии у него </w:t>
      </w:r>
      <w:r w:rsidRPr="00535B12">
        <w:rPr>
          <w:rStyle w:val="ab"/>
          <w:color w:val="000000"/>
        </w:rPr>
        <w:t>разрешения на работу</w:t>
      </w:r>
      <w:r w:rsidRPr="00535B12">
        <w:rPr>
          <w:color w:val="000000"/>
        </w:rPr>
        <w:t>, а для граждан, прибывших в безвизовом порядке, при наличии </w:t>
      </w:r>
      <w:r w:rsidRPr="00535B12">
        <w:rPr>
          <w:rStyle w:val="ab"/>
          <w:color w:val="000000"/>
        </w:rPr>
        <w:t>патента</w:t>
      </w:r>
      <w:r w:rsidRPr="00535B12">
        <w:rPr>
          <w:color w:val="000000"/>
        </w:rPr>
        <w:t>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lastRenderedPageBreak/>
        <w:t>В случае осуществления трудовой деятельности без указанных документов наступает административная ответственность в соответствии со ст. 18.10 КоАП РФ, штраф составляет от 2 до 5 тыс. руб. с административным выдворением либо без такового. 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Работодатель, </w:t>
      </w:r>
      <w:r w:rsidRPr="00535B12">
        <w:rPr>
          <w:rStyle w:val="ab"/>
          <w:color w:val="000000"/>
        </w:rPr>
        <w:t>незаконно привлекший к трудовой деятельности</w:t>
      </w:r>
      <w:r w:rsidRPr="00535B12">
        <w:rPr>
          <w:color w:val="000000"/>
        </w:rPr>
        <w:t> иностранного гражданина, также подлежит административной ответственности в соответствии с ч. 1 ст. 18.15 КоАП РФ.  При этом сумма штрафов на граждан составляет от 2 до 5 тыс. руб.; на должностных лиц – от 25 до 50 тыс. руб.; на юридических лиц – от 250 до 800 тыс. руб. либо административное приостановление деятельности на срок от 14 до 90 суток.</w:t>
      </w:r>
    </w:p>
    <w:p w:rsidR="00535B12" w:rsidRPr="00535B12" w:rsidRDefault="00535B12" w:rsidP="00535B1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5B12">
        <w:rPr>
          <w:color w:val="000000"/>
        </w:rPr>
        <w:t>В случае, если работодатель использует труд иностранных работников на законных основаниях, он </w:t>
      </w:r>
      <w:r w:rsidRPr="00535B12">
        <w:rPr>
          <w:rStyle w:val="ab"/>
          <w:color w:val="000000"/>
        </w:rPr>
        <w:t>в течение 3 рабочих дней</w:t>
      </w:r>
      <w:r w:rsidRPr="00535B12">
        <w:rPr>
          <w:color w:val="000000"/>
        </w:rPr>
        <w:t> обязан подать уведомление о заключении или расторжении трудового или гражданско-правового договора на выполнение работ (оказание услуг) с иностранным гражданином. При неисполнении указанной обязанности работодатель подлежит привлечению к административной ответственности по ч. 3 ст. 18.15 КоАП РФ. Сумма штрафов на граждан составляет от 2 до 5 тыс. руб.; на должностных лиц – от 35 до 50 тыс. руб.; на юридических лиц – от 400 до 800 тыс. руб. либо административное приостановление деятельности на срок от 14 до 90 суток.</w:t>
      </w:r>
    </w:p>
    <w:p w:rsidR="00805D74" w:rsidRDefault="00805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D74" w:rsidRDefault="0053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МП (дислокация с. Целинное)</w:t>
      </w:r>
    </w:p>
    <w:p w:rsidR="00805D74" w:rsidRDefault="00535B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МВД России «</w:t>
      </w:r>
      <w:proofErr w:type="gramStart"/>
      <w:r>
        <w:rPr>
          <w:rFonts w:ascii="Times New Roman" w:hAnsi="Times New Roman"/>
          <w:sz w:val="24"/>
          <w:szCs w:val="24"/>
        </w:rPr>
        <w:t xml:space="preserve">Куртамышский»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К.М. </w:t>
      </w:r>
      <w:proofErr w:type="spellStart"/>
      <w:r>
        <w:rPr>
          <w:rFonts w:ascii="Times New Roman" w:hAnsi="Times New Roman"/>
          <w:sz w:val="24"/>
          <w:szCs w:val="24"/>
        </w:rPr>
        <w:t>Исмагулова</w:t>
      </w:r>
      <w:proofErr w:type="spellEnd"/>
    </w:p>
    <w:p w:rsidR="00805D74" w:rsidRDefault="00805D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5D74" w:rsidRDefault="00805D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805D74" w:rsidRDefault="0080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5D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74"/>
    <w:rsid w:val="00535B12"/>
    <w:rsid w:val="008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19377-4C5F-4D04-BC6D-E17C0592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ECF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644E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535B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35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4</cp:revision>
  <dcterms:created xsi:type="dcterms:W3CDTF">2025-03-18T10:09:00Z</dcterms:created>
  <dcterms:modified xsi:type="dcterms:W3CDTF">2025-03-24T10:23:00Z</dcterms:modified>
  <dc:language>ru-RU</dc:language>
</cp:coreProperties>
</file>