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24" w:rsidRDefault="00106D24" w:rsidP="00106D24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  <w:t>Об оплате времени простоя в связи с ремонтом</w:t>
      </w:r>
    </w:p>
    <w:p w:rsidR="00106D24" w:rsidRPr="00106D24" w:rsidRDefault="00106D24" w:rsidP="00106D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статье 72.2 Трудового кодекса РФ (далее – ТК РФ) под простоем следует понимать временную приостановку работы по причинам экономического, технологического, технического или организационного характера. Простой может затрагивать как одного работника, группу работников, так и всех работников структурного подразделения или организации.</w:t>
      </w:r>
    </w:p>
    <w:p w:rsidR="00106D24" w:rsidRPr="00106D24" w:rsidRDefault="00106D24" w:rsidP="00106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Следует отметить, что если ремонт носит плановый характер, то время его проведения можно отнести к простою по вине работодателя. Если в организации сложилась аварийная ситуация, то простой можно квалифицировать как не зависящий от сторон. Если ремонт в организации производится в связи с нарушениями со стороны работника, то время его проведения является простоем по вине работника.</w:t>
      </w:r>
      <w:r w:rsidRPr="00106D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Оплата времени простоя зависит от того, по чьей вине произошел простой. Согласно части 1 статьи 157 ТК РФ время простоя по вине работодателя оплачивается в размере не менее двух третей средней заработной платы работника.</w:t>
      </w:r>
      <w:r w:rsidRPr="00106D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Простой по обстоятельствам, не зависящим от сторон, оплачивается в размере двух третей тарифной ставки, оклада (должностного оклада), рассчитанных пропорционально времени простоя (часть 2 статьи 157 ТК РФ).</w:t>
      </w:r>
      <w:r w:rsidRPr="00106D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Необходимо отметить, что временную приостановку работы можно считать простоем, когда работодателем принято соответствующее решение, закрепленное в локальном акте организации, содержащем информацию о причинах экономического, технологического, технического или организационного характера для приостановления работы, а также о том, что в указанный период будут производиться выплаты в соответствии со статьей 157 ТК РФ.</w:t>
      </w:r>
      <w:r w:rsidRPr="00106D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Оплата за простой производится в дни выплаты заработной платы, установленные в организации.</w:t>
      </w:r>
    </w:p>
    <w:p w:rsidR="003316C3" w:rsidRDefault="00106D24"/>
    <w:sectPr w:rsidR="003316C3" w:rsidSect="0064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D24"/>
    <w:rsid w:val="00106D24"/>
    <w:rsid w:val="00643E8A"/>
    <w:rsid w:val="008D36EB"/>
    <w:rsid w:val="009D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D24"/>
    <w:rPr>
      <w:b/>
      <w:bCs/>
    </w:rPr>
  </w:style>
  <w:style w:type="paragraph" w:styleId="a4">
    <w:name w:val="Normal (Web)"/>
    <w:basedOn w:val="a"/>
    <w:uiPriority w:val="99"/>
    <w:semiHidden/>
    <w:unhideWhenUsed/>
    <w:rsid w:val="0010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36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</dc:creator>
  <cp:lastModifiedBy>Ohrana</cp:lastModifiedBy>
  <cp:revision>1</cp:revision>
  <dcterms:created xsi:type="dcterms:W3CDTF">2024-07-19T08:38:00Z</dcterms:created>
  <dcterms:modified xsi:type="dcterms:W3CDTF">2024-07-19T08:40:00Z</dcterms:modified>
</cp:coreProperties>
</file>