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DF" w:rsidRDefault="00FF1ADF" w:rsidP="00FF1A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</w:pPr>
    </w:p>
    <w:p w:rsidR="00FF1ADF" w:rsidRDefault="00FF1ADF" w:rsidP="00FF1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  <w:t>Новое в оплате сверхурочной работы</w:t>
      </w:r>
    </w:p>
    <w:p w:rsidR="00FF1ADF" w:rsidRDefault="00FF1ADF" w:rsidP="00FF1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</w:pPr>
    </w:p>
    <w:p w:rsidR="00FF1ADF" w:rsidRPr="00FF1ADF" w:rsidRDefault="00FF1ADF" w:rsidP="00FF1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1A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В Трудовой кодекс РФ внесена норма о том, что повышенная оплата сверхурочной работы не может начисляться исходя из голого оклада.</w:t>
      </w:r>
      <w:r w:rsidRPr="00FF1A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Законом от 22.04.2024 N 91-ФЗ ст. 152 Трудового Кодекса РФ изложена в редакции: «Сверхурочная работа оплачивается исходя из размера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выплаты, за первые два часа работы не менее чем в полуторном размере, за последующие часы - не менее чем в двойном размере».</w:t>
      </w:r>
      <w:r w:rsidRPr="00FF1A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Как и прежде, вместо повышенной оплаты сверхурочной работы сотрудник может выбрать дополнительное время отдыха.</w:t>
      </w:r>
      <w:r w:rsidRPr="00FF1A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Соответствующие поправки в Трудовой Кодекс РФ вступили в силу с 01.09.2024.</w:t>
      </w:r>
      <w:r w:rsidRPr="00FF1A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Однако, как ранее разъяснили </w:t>
      </w:r>
      <w:proofErr w:type="spellStart"/>
      <w:r w:rsidRPr="00FF1A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трудинспекторы</w:t>
      </w:r>
      <w:proofErr w:type="spellEnd"/>
      <w:r w:rsidRPr="00FF1A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поскольку эти изменения внесены в Трудовой кодекс РФ во исполнение Постановления Конституционного суда от 27.06.2023 N 35-П, такой порядок расчета сверхурочных необходимо было применять </w:t>
      </w:r>
      <w:proofErr w:type="gramStart"/>
      <w:r w:rsidRPr="00FF1A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даты вступления</w:t>
      </w:r>
      <w:proofErr w:type="gramEnd"/>
      <w:r w:rsidRPr="00FF1A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силу Постановления Конституционного суда, т.е. с 27.06.2023 года.</w:t>
      </w:r>
    </w:p>
    <w:p w:rsidR="003316C3" w:rsidRDefault="00FF1ADF"/>
    <w:sectPr w:rsidR="003316C3" w:rsidSect="0039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ADF"/>
    <w:rsid w:val="00396E9D"/>
    <w:rsid w:val="008D36EB"/>
    <w:rsid w:val="009D2330"/>
    <w:rsid w:val="00FF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A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41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</dc:creator>
  <cp:lastModifiedBy>Ohrana</cp:lastModifiedBy>
  <cp:revision>1</cp:revision>
  <dcterms:created xsi:type="dcterms:W3CDTF">2024-10-02T10:40:00Z</dcterms:created>
  <dcterms:modified xsi:type="dcterms:W3CDTF">2024-10-02T10:42:00Z</dcterms:modified>
</cp:coreProperties>
</file>